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36259F" w:rsidRDefault="0036259F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36259F">
        <w:rPr>
          <w:rStyle w:val="Heading1Char"/>
          <w:color w:val="FFFFFF" w:themeColor="background1"/>
          <w:sz w:val="32"/>
        </w:rPr>
        <w:t xml:space="preserve">Solar </w:t>
      </w:r>
      <w:r w:rsidR="00952A80" w:rsidRPr="0036259F">
        <w:rPr>
          <w:rStyle w:val="Heading1Char"/>
          <w:color w:val="FFFFFF" w:themeColor="background1"/>
          <w:sz w:val="32"/>
        </w:rPr>
        <w:t>access to existing north</w:t>
      </w:r>
      <w:r w:rsidR="00952A80">
        <w:rPr>
          <w:rStyle w:val="Heading1Char"/>
          <w:color w:val="FFFFFF" w:themeColor="background1"/>
          <w:sz w:val="32"/>
        </w:rPr>
        <w:t>-facing habitable room windows - Reg. 82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952A80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952A80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893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4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2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200188" w:rsidRDefault="00B15E43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B15E43" w:rsidP="00B15E43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4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B15E43">
        <w:trPr>
          <w:trHeight w:val="8085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B15E43" w:rsidP="00B15E4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36259F" w:rsidRDefault="0036259F">
      <w:r>
        <w:br w:type="page"/>
      </w: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36259F" w:rsidRPr="0036259F" w:rsidTr="00B57AB9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36259F" w:rsidRDefault="00952A80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952A80">
              <w:rPr>
                <w:b/>
                <w:color w:val="auto"/>
                <w:spacing w:val="-3"/>
                <w:sz w:val="22"/>
                <w:szCs w:val="22"/>
              </w:rPr>
              <w:lastRenderedPageBreak/>
              <w:t xml:space="preserve">Solar access to existing north-facing </w:t>
            </w:r>
            <w:r>
              <w:rPr>
                <w:b/>
                <w:color w:val="auto"/>
                <w:spacing w:val="-3"/>
                <w:sz w:val="22"/>
                <w:szCs w:val="22"/>
              </w:rPr>
              <w:t>habitable room windows - Regulation 82</w:t>
            </w:r>
          </w:p>
        </w:tc>
      </w:tr>
      <w:tr w:rsidR="0036259F" w:rsidRPr="0036259F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6259F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36259F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36259F" w:rsidRPr="0036259F" w:rsidTr="009C2873">
        <w:trPr>
          <w:trHeight w:val="23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36259F" w:rsidRDefault="0036259F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36259F">
              <w:rPr>
                <w:i/>
                <w:color w:val="auto"/>
                <w:spacing w:val="-3"/>
                <w:sz w:val="22"/>
                <w:szCs w:val="22"/>
              </w:rPr>
              <w:t>To allow adequate solar access into existing north-facing habitable room windows.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36259F" w:rsidRDefault="0036259F" w:rsidP="0036259F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36259F">
              <w:rPr>
                <w:sz w:val="22"/>
              </w:rPr>
              <w:t>The building will not impact on the amenity of existing dwellings on nearby allotments; and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B15E43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5F5D77" w:rsidRDefault="0036259F" w:rsidP="0036259F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6259F">
              <w:rPr>
                <w:sz w:val="22"/>
              </w:rPr>
              <w:t>The building is consistent with a building envelope that has been approved under a planning scheme or planning permit and/or included in an agreement under Section 173 of the Planning and Environment Act 1987.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B15E43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6EC49E6" wp14:editId="21DBC8FC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1DA3F47" wp14:editId="0CBA631C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7BA2984" wp14:editId="0BD768C0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6C04"/>
    <w:multiLevelType w:val="hybridMultilevel"/>
    <w:tmpl w:val="C53881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D25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4536"/>
    <w:rsid w:val="0036259F"/>
    <w:rsid w:val="003F65B4"/>
    <w:rsid w:val="00422920"/>
    <w:rsid w:val="00464578"/>
    <w:rsid w:val="00520D65"/>
    <w:rsid w:val="00547A5C"/>
    <w:rsid w:val="00567CC3"/>
    <w:rsid w:val="00583CC7"/>
    <w:rsid w:val="005C55B9"/>
    <w:rsid w:val="005C6205"/>
    <w:rsid w:val="005E0A20"/>
    <w:rsid w:val="005F108F"/>
    <w:rsid w:val="005F3581"/>
    <w:rsid w:val="005F5D77"/>
    <w:rsid w:val="006B3EA7"/>
    <w:rsid w:val="0076125E"/>
    <w:rsid w:val="00810910"/>
    <w:rsid w:val="00871A7D"/>
    <w:rsid w:val="00893C9D"/>
    <w:rsid w:val="009009C1"/>
    <w:rsid w:val="009032D8"/>
    <w:rsid w:val="0095228D"/>
    <w:rsid w:val="00952A80"/>
    <w:rsid w:val="009C2873"/>
    <w:rsid w:val="00A317A1"/>
    <w:rsid w:val="00AA67BD"/>
    <w:rsid w:val="00AC0110"/>
    <w:rsid w:val="00B15E43"/>
    <w:rsid w:val="00B57AB9"/>
    <w:rsid w:val="00BC6BA2"/>
    <w:rsid w:val="00BD4950"/>
    <w:rsid w:val="00C95BD7"/>
    <w:rsid w:val="00CA6EFB"/>
    <w:rsid w:val="00E105EF"/>
    <w:rsid w:val="00E13CB3"/>
    <w:rsid w:val="00E92DB7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DAC40-A797-42F7-99E1-56E5C927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2018-06-26T01:18:00Z</dcterms:created>
  <dcterms:modified xsi:type="dcterms:W3CDTF">2018-06-26T01:22:00Z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