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793EA5" w:rsidRDefault="00793EA5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793EA5">
        <w:rPr>
          <w:rStyle w:val="Heading1Char"/>
          <w:color w:val="FFFFFF" w:themeColor="background1"/>
          <w:sz w:val="32"/>
        </w:rPr>
        <w:t xml:space="preserve">Side and </w:t>
      </w:r>
      <w:r w:rsidR="00F87872">
        <w:rPr>
          <w:rStyle w:val="Heading1Char"/>
          <w:color w:val="FFFFFF" w:themeColor="background1"/>
          <w:sz w:val="32"/>
        </w:rPr>
        <w:t>r</w:t>
      </w:r>
      <w:r w:rsidRPr="00793EA5">
        <w:rPr>
          <w:rStyle w:val="Heading1Char"/>
          <w:color w:val="FFFFFF" w:themeColor="background1"/>
          <w:sz w:val="32"/>
        </w:rPr>
        <w:t xml:space="preserve">ear </w:t>
      </w:r>
      <w:r w:rsidR="00F87872">
        <w:rPr>
          <w:rStyle w:val="Heading1Char"/>
          <w:color w:val="FFFFFF" w:themeColor="background1"/>
          <w:sz w:val="32"/>
        </w:rPr>
        <w:t>setbacks - Regulation 79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F87872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F87872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200188" w:rsidRDefault="009F269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9F269B" w:rsidP="009F269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236831">
        <w:trPr>
          <w:trHeight w:val="2494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Default="009F269B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93EA5" w:rsidRPr="00793EA5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793EA5" w:rsidRDefault="00793EA5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793EA5">
              <w:rPr>
                <w:b/>
                <w:color w:val="auto"/>
                <w:spacing w:val="-3"/>
                <w:sz w:val="22"/>
                <w:szCs w:val="22"/>
              </w:rPr>
              <w:t>Side an</w:t>
            </w:r>
            <w:r w:rsidR="00F87872">
              <w:rPr>
                <w:b/>
                <w:color w:val="auto"/>
                <w:spacing w:val="-3"/>
                <w:sz w:val="22"/>
                <w:szCs w:val="22"/>
              </w:rPr>
              <w:t>d Rear Setbacks - Regulation 79</w:t>
            </w:r>
          </w:p>
        </w:tc>
      </w:tr>
      <w:tr w:rsidR="00793EA5" w:rsidRPr="00793EA5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793EA5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793EA5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793EA5" w:rsidRPr="00793EA5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793EA5" w:rsidRDefault="00793EA5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793EA5">
              <w:rPr>
                <w:i/>
                <w:color w:val="auto"/>
                <w:spacing w:val="-3"/>
                <w:sz w:val="22"/>
                <w:szCs w:val="22"/>
              </w:rPr>
              <w:t>To ensure that the height and setback of a building from a boundary respect the existing or preferred character and limits the impact on the amenity of existing dwellings.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36831" w:rsidRDefault="00501F00" w:rsidP="00236831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236831">
              <w:rPr>
                <w:sz w:val="22"/>
              </w:rPr>
              <w:t>The setback will be more appropriate taking into account the prevailing setback of existing buildings on nearby allotments; or</w:t>
            </w:r>
          </w:p>
        </w:tc>
      </w:tr>
      <w:tr w:rsidR="00200188" w:rsidRPr="005A799D" w:rsidTr="00501F00">
        <w:trPr>
          <w:trHeight w:val="124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9F269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5F5D77" w:rsidRDefault="00501F00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setback will be more appropriate taking into account the preferred character of the area, where it has been identified in the relevant planning scheme; or</w:t>
            </w:r>
          </w:p>
        </w:tc>
      </w:tr>
      <w:tr w:rsidR="00200188" w:rsidRPr="005A799D" w:rsidTr="00501F00">
        <w:trPr>
          <w:trHeight w:val="124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9F269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494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36831" w:rsidRDefault="00236831" w:rsidP="00236831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236831">
              <w:rPr>
                <w:sz w:val="22"/>
              </w:rPr>
              <w:lastRenderedPageBreak/>
              <w:t>The slope of the allotment and/or existing retaining walls or fences reduce the effective height of the building; or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00188" w:rsidRDefault="00236831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building abuts a side or rear lane; or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00188" w:rsidRDefault="00236831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building is opposite an existing wall built to or within 150mm of the boundary; or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00188" w:rsidRDefault="00236831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setback will not result in a significant impact on the amenity of the secluded private open space and habitable room windows of existing dwellings on nearby allotments; and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00188" w:rsidRDefault="00236831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setback is consistent with a building envelope that has been approved under a planning scheme or planning permit and/or included in an agreement under Section 173 of the Planning and Environment Act 1987; and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200188" w:rsidTr="00236831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36831" w:rsidRPr="00200188" w:rsidRDefault="00236831" w:rsidP="00236831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501F00">
              <w:rPr>
                <w:sz w:val="22"/>
              </w:rPr>
              <w:t>The setback will not result in a disruption of the streetscape; and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36831" w:rsidRPr="005A799D" w:rsidTr="00236831">
        <w:trPr>
          <w:trHeight w:val="246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236831" w:rsidRDefault="00236831" w:rsidP="00236831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236831">
              <w:rPr>
                <w:spacing w:val="-3"/>
                <w:sz w:val="22"/>
                <w:szCs w:val="22"/>
              </w:rPr>
              <w:t>The setback is consistent with any relevant neighbourhood character objective, policy or statement set out in the relevant planning scheme.</w:t>
            </w:r>
          </w:p>
        </w:tc>
      </w:tr>
      <w:tr w:rsidR="00236831" w:rsidRPr="005A799D" w:rsidTr="00236831">
        <w:trPr>
          <w:trHeight w:val="124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236831" w:rsidP="00236831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36831" w:rsidRPr="00AE4988" w:rsidRDefault="009F269B" w:rsidP="00236831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36831" w:rsidRDefault="00236831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9344577" wp14:editId="7559C9BB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F4955FC" wp14:editId="0B744BE3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09D1388" wp14:editId="750300F9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D0F"/>
    <w:multiLevelType w:val="hybridMultilevel"/>
    <w:tmpl w:val="88DE2D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D2515"/>
    <w:rsid w:val="000E343C"/>
    <w:rsid w:val="000F7052"/>
    <w:rsid w:val="00145188"/>
    <w:rsid w:val="001558E3"/>
    <w:rsid w:val="001A67F3"/>
    <w:rsid w:val="001E7390"/>
    <w:rsid w:val="00200188"/>
    <w:rsid w:val="00236831"/>
    <w:rsid w:val="002911B3"/>
    <w:rsid w:val="002A4032"/>
    <w:rsid w:val="002D4536"/>
    <w:rsid w:val="003F65B4"/>
    <w:rsid w:val="00422920"/>
    <w:rsid w:val="00464578"/>
    <w:rsid w:val="00501F00"/>
    <w:rsid w:val="00520D65"/>
    <w:rsid w:val="00547A5C"/>
    <w:rsid w:val="00567CC3"/>
    <w:rsid w:val="00583CC7"/>
    <w:rsid w:val="005C55B9"/>
    <w:rsid w:val="005C6205"/>
    <w:rsid w:val="005E0A20"/>
    <w:rsid w:val="005F3581"/>
    <w:rsid w:val="005F5D77"/>
    <w:rsid w:val="006B3EA7"/>
    <w:rsid w:val="0076125E"/>
    <w:rsid w:val="00793EA5"/>
    <w:rsid w:val="00810910"/>
    <w:rsid w:val="00871A7D"/>
    <w:rsid w:val="008F3B14"/>
    <w:rsid w:val="009009C1"/>
    <w:rsid w:val="009032D8"/>
    <w:rsid w:val="0095228D"/>
    <w:rsid w:val="009C2873"/>
    <w:rsid w:val="009F269B"/>
    <w:rsid w:val="00A317A1"/>
    <w:rsid w:val="00AA67BD"/>
    <w:rsid w:val="00AC0110"/>
    <w:rsid w:val="00B11AA4"/>
    <w:rsid w:val="00B57AB9"/>
    <w:rsid w:val="00BC6BA2"/>
    <w:rsid w:val="00BD4950"/>
    <w:rsid w:val="00C95BD7"/>
    <w:rsid w:val="00CA6EFB"/>
    <w:rsid w:val="00E105EF"/>
    <w:rsid w:val="00E13CB3"/>
    <w:rsid w:val="00E47F3F"/>
    <w:rsid w:val="00E92DB7"/>
    <w:rsid w:val="00F77804"/>
    <w:rsid w:val="00F87872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BAB2F-70C8-4A5B-80A6-782E068A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2018-06-26T01:11:00Z</dcterms:created>
  <dcterms:modified xsi:type="dcterms:W3CDTF">2018-06-26T01:12:00Z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