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0D5FC2" w:rsidRDefault="000D5FC2" w:rsidP="00200188">
      <w:pPr>
        <w:tabs>
          <w:tab w:val="center" w:pos="4933"/>
        </w:tabs>
        <w:rPr>
          <w:rStyle w:val="Heading1Char"/>
          <w:color w:val="FFFFFF" w:themeColor="background1"/>
          <w:sz w:val="32"/>
        </w:rPr>
      </w:pPr>
      <w:r w:rsidRPr="000D5FC2">
        <w:rPr>
          <w:rStyle w:val="Heading1Char"/>
          <w:color w:val="FFFFFF" w:themeColor="background1"/>
          <w:sz w:val="32"/>
        </w:rPr>
        <w:t>Fro</w:t>
      </w:r>
      <w:r w:rsidR="001B0EAA">
        <w:rPr>
          <w:rStyle w:val="Heading1Char"/>
          <w:color w:val="FFFFFF" w:themeColor="background1"/>
          <w:sz w:val="32"/>
        </w:rPr>
        <w:t>nt fence height - Regulation 89</w:t>
      </w:r>
    </w:p>
    <w:p w:rsidR="00200188" w:rsidRDefault="00BC6BA2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0402CE">
        <w:rPr>
          <w:b/>
          <w:bCs/>
          <w:color w:val="FFFFFF" w:themeColor="background1"/>
          <w:spacing w:val="-3"/>
          <w:sz w:val="12"/>
          <w:szCs w:val="12"/>
        </w:rPr>
        <w:br/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 w:rsidR="00200188"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5 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OF THE B</w:t>
      </w:r>
      <w:r w:rsidR="001B0EAA">
        <w:rPr>
          <w:b/>
          <w:bCs/>
          <w:color w:val="FFFFFF" w:themeColor="background1"/>
          <w:spacing w:val="-3"/>
          <w:sz w:val="24"/>
          <w:szCs w:val="36"/>
        </w:rPr>
        <w:t>UILDING 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67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A767B7" w:rsidRDefault="00A767B7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A767B7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846803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188" w:rsidRPr="00BE06FB" w:rsidRDefault="00A767B7" w:rsidP="00A767B7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085D0A">
        <w:trPr>
          <w:trHeight w:val="3747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Default="00A767B7" w:rsidP="00085D0A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416295" w:rsidRPr="00416295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416295" w:rsidRDefault="000D5FC2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>
              <w:rPr>
                <w:b/>
                <w:color w:val="auto"/>
                <w:spacing w:val="-3"/>
                <w:sz w:val="22"/>
                <w:szCs w:val="22"/>
              </w:rPr>
              <w:t>F</w:t>
            </w:r>
            <w:r w:rsidRPr="000D5FC2">
              <w:rPr>
                <w:b/>
                <w:color w:val="auto"/>
                <w:spacing w:val="-3"/>
                <w:sz w:val="22"/>
                <w:szCs w:val="22"/>
              </w:rPr>
              <w:t>ro</w:t>
            </w:r>
            <w:r w:rsidR="001B0EAA">
              <w:rPr>
                <w:b/>
                <w:color w:val="auto"/>
                <w:spacing w:val="-3"/>
                <w:sz w:val="22"/>
                <w:szCs w:val="22"/>
              </w:rPr>
              <w:t>nt fence height - Regulation 89</w:t>
            </w:r>
          </w:p>
        </w:tc>
      </w:tr>
      <w:tr w:rsidR="00B57AB9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3C0521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Objective</w:t>
            </w:r>
          </w:p>
        </w:tc>
      </w:tr>
      <w:tr w:rsidR="00200188" w:rsidRPr="00A767B7" w:rsidTr="009C2873">
        <w:trPr>
          <w:trHeight w:val="23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A767B7" w:rsidRDefault="000D5FC2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spacing w:val="-3"/>
                <w:sz w:val="22"/>
                <w:szCs w:val="22"/>
              </w:rPr>
            </w:pPr>
            <w:r w:rsidRPr="000D5FC2">
              <w:rPr>
                <w:i/>
                <w:spacing w:val="-3"/>
                <w:sz w:val="22"/>
                <w:szCs w:val="22"/>
              </w:rPr>
              <w:t>To ensure front fence design respects the existing or preferred character of the neighbourhood.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0D5FC2" w:rsidRDefault="000D5FC2" w:rsidP="000D5FC2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0D5FC2">
              <w:rPr>
                <w:sz w:val="22"/>
              </w:rPr>
              <w:t>The fence will be more appropriate taking into account the prevailing heights, setbacks and design of existing front fences on nearby allotments; or</w:t>
            </w:r>
          </w:p>
        </w:tc>
      </w:tr>
      <w:tr w:rsidR="00200188" w:rsidRPr="005A799D" w:rsidTr="005F5D77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A767B7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085D0A" w:rsidRDefault="00085D0A"/>
    <w:p w:rsidR="00085D0A" w:rsidRDefault="00085D0A">
      <w:pPr>
        <w:widowControl/>
        <w:suppressAutoHyphens w:val="0"/>
        <w:autoSpaceDE/>
        <w:autoSpaceDN/>
        <w:adjustRightInd/>
        <w:spacing w:after="200" w:line="240" w:lineRule="auto"/>
        <w:textAlignment w:val="auto"/>
      </w:pPr>
      <w:r>
        <w:br w:type="page"/>
      </w:r>
    </w:p>
    <w:tbl>
      <w:tblPr>
        <w:tblpPr w:leftFromText="180" w:rightFromText="180" w:vertAnchor="page" w:horzAnchor="margin" w:tblpXSpec="center" w:tblpY="826"/>
        <w:tblW w:w="10872" w:type="dxa"/>
        <w:tblLayout w:type="fixed"/>
        <w:tblLook w:val="0000" w:firstRow="0" w:lastRow="0" w:firstColumn="0" w:lastColumn="0" w:noHBand="0" w:noVBand="0"/>
      </w:tblPr>
      <w:tblGrid>
        <w:gridCol w:w="1326"/>
        <w:gridCol w:w="9546"/>
      </w:tblGrid>
      <w:tr w:rsidR="005836EF" w:rsidRPr="00200188" w:rsidTr="005836EF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5836EF" w:rsidRPr="000D5FC2" w:rsidRDefault="005836EF" w:rsidP="005836EF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0D5FC2">
              <w:rPr>
                <w:sz w:val="22"/>
              </w:rPr>
              <w:lastRenderedPageBreak/>
              <w:t>The slope of the allotment and/or existing retaining walls reduce the effective height of the fence; or</w:t>
            </w:r>
          </w:p>
        </w:tc>
      </w:tr>
      <w:tr w:rsidR="005836EF" w:rsidRPr="005A799D" w:rsidTr="005836EF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36EF" w:rsidRPr="00AE4988" w:rsidRDefault="005836EF" w:rsidP="005836EF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36EF" w:rsidRPr="00AE4988" w:rsidRDefault="005836EF" w:rsidP="005836EF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5836EF" w:rsidRPr="00200188" w:rsidTr="005836EF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5836EF" w:rsidRPr="000D5FC2" w:rsidRDefault="005836EF" w:rsidP="005836EF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0D5FC2">
              <w:rPr>
                <w:rFonts w:cs="Arial"/>
                <w:sz w:val="22"/>
                <w:szCs w:val="24"/>
                <w:lang w:val="en-AU"/>
              </w:rPr>
              <w:t xml:space="preserve">The fence is required for the minimisation of noise intrusion; </w:t>
            </w:r>
            <w:r w:rsidRPr="000D5FC2">
              <w:rPr>
                <w:rFonts w:cs="Arial"/>
                <w:b/>
                <w:sz w:val="22"/>
                <w:szCs w:val="24"/>
                <w:lang w:val="en-AU"/>
              </w:rPr>
              <w:t>and</w:t>
            </w:r>
          </w:p>
        </w:tc>
      </w:tr>
      <w:tr w:rsidR="005836EF" w:rsidRPr="005A799D" w:rsidTr="005836EF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36EF" w:rsidRPr="00AE4988" w:rsidRDefault="005836EF" w:rsidP="005836EF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36EF" w:rsidRPr="00AE4988" w:rsidRDefault="005836EF" w:rsidP="005836EF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5836EF" w:rsidRPr="00200188" w:rsidTr="005836EF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5836EF" w:rsidRPr="00200188" w:rsidRDefault="005836EF" w:rsidP="005836EF">
            <w:pPr>
              <w:pStyle w:val="NoSpacing"/>
              <w:numPr>
                <w:ilvl w:val="0"/>
                <w:numId w:val="12"/>
              </w:numPr>
              <w:rPr>
                <w:sz w:val="22"/>
              </w:rPr>
            </w:pPr>
            <w:r w:rsidRPr="000D5FC2">
              <w:rPr>
                <w:sz w:val="22"/>
              </w:rPr>
              <w:t>The fence height will not result in a disruption of the streetscape; and</w:t>
            </w:r>
          </w:p>
        </w:tc>
      </w:tr>
      <w:tr w:rsidR="005836EF" w:rsidRPr="005A799D" w:rsidTr="005836EF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36EF" w:rsidRPr="00AE4988" w:rsidRDefault="005836EF" w:rsidP="005836EF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36EF" w:rsidRPr="00AE4988" w:rsidRDefault="005836EF" w:rsidP="005836EF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5836EF" w:rsidRPr="00200188" w:rsidTr="005836EF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5836EF" w:rsidRPr="00200188" w:rsidRDefault="005836EF" w:rsidP="005836EF">
            <w:pPr>
              <w:pStyle w:val="NoSpacing"/>
              <w:numPr>
                <w:ilvl w:val="0"/>
                <w:numId w:val="12"/>
              </w:numPr>
              <w:rPr>
                <w:sz w:val="22"/>
              </w:rPr>
            </w:pPr>
            <w:r w:rsidRPr="000D5FC2">
              <w:rPr>
                <w:sz w:val="22"/>
              </w:rPr>
              <w:t>The fence height, setback and design are consistent with any relevant neighbourhood character objective, policy or statement set out in the relevant planning scheme.</w:t>
            </w:r>
          </w:p>
        </w:tc>
      </w:tr>
      <w:tr w:rsidR="005836EF" w:rsidRPr="005A799D" w:rsidTr="005836EF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36EF" w:rsidRPr="00AE4988" w:rsidRDefault="005836EF" w:rsidP="005836EF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5836EF" w:rsidRPr="00AE4988" w:rsidRDefault="005836EF" w:rsidP="005836EF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085D0A" w:rsidRDefault="00085D0A"/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055B25C" wp14:editId="02A85CDA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600D5716" wp14:editId="7AD2CC71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0FFEBA1D" wp14:editId="3A36B6BE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1DE"/>
    <w:multiLevelType w:val="hybridMultilevel"/>
    <w:tmpl w:val="BE0EA8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D812A0"/>
    <w:multiLevelType w:val="hybridMultilevel"/>
    <w:tmpl w:val="EAEE2E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D3314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E243B"/>
    <w:multiLevelType w:val="hybridMultilevel"/>
    <w:tmpl w:val="323CA2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86A66"/>
    <w:multiLevelType w:val="hybridMultilevel"/>
    <w:tmpl w:val="BBFC2E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B1F09"/>
    <w:multiLevelType w:val="hybridMultilevel"/>
    <w:tmpl w:val="B00089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5fyb0d/CpttsRX+mdsJNTuKHo6g=" w:salt="7G/CNEF7A0/fVxQG4ClrKg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402CE"/>
    <w:rsid w:val="00085399"/>
    <w:rsid w:val="00085D0A"/>
    <w:rsid w:val="000B2915"/>
    <w:rsid w:val="000D5FC2"/>
    <w:rsid w:val="000E343C"/>
    <w:rsid w:val="000F7052"/>
    <w:rsid w:val="00145188"/>
    <w:rsid w:val="001558E3"/>
    <w:rsid w:val="001A67F3"/>
    <w:rsid w:val="001B0EAA"/>
    <w:rsid w:val="001E7390"/>
    <w:rsid w:val="00200188"/>
    <w:rsid w:val="0024487E"/>
    <w:rsid w:val="002911B3"/>
    <w:rsid w:val="002A4032"/>
    <w:rsid w:val="002D4536"/>
    <w:rsid w:val="003160DB"/>
    <w:rsid w:val="003F65B4"/>
    <w:rsid w:val="00416295"/>
    <w:rsid w:val="00422920"/>
    <w:rsid w:val="00464578"/>
    <w:rsid w:val="00520D65"/>
    <w:rsid w:val="00547A5C"/>
    <w:rsid w:val="00567CC3"/>
    <w:rsid w:val="005836EF"/>
    <w:rsid w:val="00583CC7"/>
    <w:rsid w:val="005C55B9"/>
    <w:rsid w:val="005C6205"/>
    <w:rsid w:val="005E0A20"/>
    <w:rsid w:val="005F3581"/>
    <w:rsid w:val="005F5D77"/>
    <w:rsid w:val="006B38FE"/>
    <w:rsid w:val="006B3EA7"/>
    <w:rsid w:val="0076125E"/>
    <w:rsid w:val="00810910"/>
    <w:rsid w:val="00871A7D"/>
    <w:rsid w:val="009009C1"/>
    <w:rsid w:val="009032D8"/>
    <w:rsid w:val="0095228D"/>
    <w:rsid w:val="009C2873"/>
    <w:rsid w:val="00A317A1"/>
    <w:rsid w:val="00A46215"/>
    <w:rsid w:val="00A767B7"/>
    <w:rsid w:val="00AA67BD"/>
    <w:rsid w:val="00AC0110"/>
    <w:rsid w:val="00B57AB9"/>
    <w:rsid w:val="00B7618B"/>
    <w:rsid w:val="00BC6BA2"/>
    <w:rsid w:val="00BD4950"/>
    <w:rsid w:val="00C95BD7"/>
    <w:rsid w:val="00CA6EFB"/>
    <w:rsid w:val="00E105EF"/>
    <w:rsid w:val="00E13CB3"/>
    <w:rsid w:val="00F77804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CFF06F-8EDC-437F-850C-DC765428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2018-06-26T01:43:00Z</dcterms:created>
  <dcterms:modified xsi:type="dcterms:W3CDTF">2018-06-26T01:45:00Z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